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cf5b35b77747d8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50459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JAVNA USTANOVA RAZVOJNA AGENCIJA BJELOVARSKO-BILOGORSKE ŽUPANIJE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296.277,15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359.117,48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121,2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296.284,48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227.428,75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76,8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131.688,73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599,93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PRIHODA OD NEFINANCIJSKE IMOVINE (šifre 7-4,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X002, 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599,93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131.688,73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Javna ustanova Razvojna agencija BBŽ u razdoblju od 01.sječnja do 30.rujna 2026. godine ostvarila je ukupne prihode poslovanja u iznosu 359.117,48 EUR, što je za 21,21 % više u odnosu na isto razdoblje prethodne godine.Povećanje seodnosi na primitke tekuće pomoći proračunu i izvanproračunsim korisnicima iz drugih proračuna u iznosu 127.317,38 EUR što je znatno utjecalo na uvećanje ukpnih prihoda poslovanja.</w:t>
      </w:r>
    </w:p>
    <w:p>
      <w:r>
        <w:t xml:space="preserve">U trećem kvartalu 2026. godine Javna ustanova nema evidentiranih prihoda za nabavu nefinancijske imovine  kao ni rashoda za nabavu nove nefinancijske imovine .</w:t>
      </w:r>
    </w:p>
    <w:p>
      <w:r>
        <w:t xml:space="preserve">Rashodi u trećem kvartalu 2026. godine iznose 227.428,75 EUR što u odnosu na isto razdoblje prethodne godine manje za 30,28%</w:t>
      </w:r>
    </w:p>
    <w:p>
      <w:r>
        <w:t xml:space="preserve">Najveće smanjnje odnosi se na plaaće zaposlenih, zbog smanjenog broja zaposlenih u ustanovi kao i bolovanja na tret HZZO-a (zbog bolesti iznad 42 dana).</w:t>
      </w:r>
    </w:p>
    <w:p>
      <w:r>
        <w:t xml:space="preserve">U razdoblju od 01.sječnja do 30.rujna 2026. godine ostvaren višak prihoda poslovanja u iznosu 131.688,73 EUR.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iz nadležnog proračuna za financiranje rashoda poslovanja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73.918,12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170.532,70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230,7</w:t>
            </w:r>
          </w:p>
        </w:tc>
      </w:tr>
    </w:tbl>
    <w:p>
      <w:pPr>
        <w:spacing w:before="0" w:after="0"/>
      </w:pPr>
    </w:p>
    <w:p>
      <w:r>
        <w:t xml:space="preserve">U trećem kvartalu JU Razvojna agecija BBŽ ostvarila je veće prihode iz nadležnog proračuna za financiranje rashoda poslovanja u odnosu na isto razdoblje prethodne godine.</w:t>
      </w:r>
    </w:p>
    <w:p>
      <w:r>
        <w:t xml:space="preserve">U 2026. godini su planirani  prihodi za financiranje rashoda poslovanja što se u najvećem djelu odnosi na plaće zaposlenih.</w:t>
      </w:r>
    </w:p>
    <w:p>
      <w:r>
        <w:t xml:space="preserve">U sljedećem financijskom razdoblju troškovi za plaće zaposlenih biti će financirani iz EU Fonda za Koheziju kao i  iz tekuće pomoći proračunu potpisom sporazuma o pružanju finacijske i tehničke podrške regionalnim koordinatorima.</w:t>
      </w:r>
    </w:p>
    <w:p>
      <w:r>
        <w:t xml:space="preserve">Sljedom gore navedenim razlozima očekuje se njihovo smanjenje u narednom razdoblju do kraja 2026.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tekućeg i investicijskog održavanja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584,69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1.131,37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193,5</w:t>
            </w:r>
          </w:p>
        </w:tc>
      </w:tr>
    </w:tbl>
    <w:p>
      <w:pPr>
        <w:spacing w:before="0" w:after="0"/>
      </w:pPr>
    </w:p>
    <w:p>
      <w:r>
        <w:t xml:space="preserve">U trećem kvartalu Javna ustanova Razvojna agencija BBŽ imala je servis službenog vozila , te je stoga taj račun utjecao na povećanje troškova u odnosu na isto razdoblje prošle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rad predstavničkih i izvršnih tijela, povjerenstava i slično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740,46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1.243,14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167,9</w:t>
            </w:r>
          </w:p>
        </w:tc>
      </w:tr>
    </w:tbl>
    <w:p>
      <w:pPr>
        <w:spacing w:before="0" w:after="0"/>
      </w:pPr>
    </w:p>
    <w:p>
      <w:r>
        <w:t xml:space="preserve">U trećem kvartalu 2026. godine Javna ustanova Razvojna agencija održala je više sjednica upravnog vijeća, te je stoga taj rashod uvećan u odnosu na isto razdoblje prošle godine.Razlozi sa održavanje većeg broja sjednica bila su:</w:t>
      </w:r>
    </w:p>
    <w:p>
      <w:r>
        <w:t xml:space="preserve">-donošenje Pravilnika o unutarnje ustrojstvu, sistematizaciji radnih mjesta i plaćama djelatnika Javne ustanove</w:t>
      </w:r>
    </w:p>
    <w:p>
      <w:r>
        <w:t xml:space="preserve">-donošenje Pravilnika o jednostavnoj nabavi radi usklađivanja sa Zakonom o izmjenama i dopunama Zakona o javnoj nabavi</w:t>
      </w:r>
    </w:p>
    <w:p>
      <w:r>
        <w:t xml:space="preserve">-rebalans proračuna za 2026. godine</w:t>
      </w:r>
    </w:p>
    <w:p>
      <w:r>
        <w:t xml:space="preserve">-izmjena Statuta JU razvojna agencija BBŽ i dr.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U trećem kvartalu 2026. godine iz EU Fonda za koheziju ( Izvor 562) zaprimljena su sredstva za financiranje plaća i putnih troškova za</w:t>
      </w:r>
    </w:p>
    <w:p>
      <w:r>
        <w:t xml:space="preserve">mjesece sječanj, kolovoz i rujan 2026. godine.</w:t>
      </w:r>
    </w:p>
    <w:p>
      <w:r>
        <w:t xml:space="preserve">U ovom izvještaju evidentirani su prihodi na kontu 638110 u iznosu 61.267,40 EUR kao i rashodi za troškove plaće i putnih troškova zaposlenika u ukupnom iznosu 61.267,40 EUR.</w:t>
      </w:r>
    </w:p>
    <w:p>
      <w:r>
        <w:t xml:space="preserve">Na kontu 27521 iskazani su predujmovi u iznosu 26.347,50 EUR koji će se utrošiti za plaću u narednom razdoblju do kraja 2026. godine.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5b89912c6574cc7" /></Relationships>
</file>